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8FA"/>
  <w:body>
    <w:p w14:paraId="549BFE5E" w14:textId="77777777" w:rsidR="008F67CE" w:rsidRPr="00BF52F5" w:rsidRDefault="00BF52F5" w:rsidP="00603786">
      <w:pPr>
        <w:jc w:val="center"/>
        <w:rPr>
          <w:rFonts w:ascii="Constantia" w:hAnsi="Constantia"/>
          <w:b/>
          <w:color w:val="3B3838" w:themeColor="background2" w:themeShade="40"/>
          <w:spacing w:val="100"/>
          <w:sz w:val="84"/>
          <w:szCs w:val="84"/>
        </w:rPr>
      </w:pPr>
      <w:r w:rsidRPr="00BF52F5">
        <w:rPr>
          <w:rFonts w:ascii="Constantia" w:hAnsi="Constantia"/>
          <w:b/>
          <w:noProof/>
          <w:sz w:val="84"/>
          <w:szCs w:val="84"/>
        </w:rPr>
        <mc:AlternateContent>
          <mc:Choice Requires="wps">
            <w:drawing>
              <wp:anchor distT="45720" distB="45720" distL="114300" distR="114300" simplePos="0" relativeHeight="251659264" behindDoc="0" locked="0" layoutInCell="1" allowOverlap="1" wp14:anchorId="56A7DFD2" wp14:editId="01425415">
                <wp:simplePos x="0" y="0"/>
                <wp:positionH relativeFrom="margin">
                  <wp:posOffset>1733550</wp:posOffset>
                </wp:positionH>
                <wp:positionV relativeFrom="paragraph">
                  <wp:posOffset>542925</wp:posOffset>
                </wp:positionV>
                <wp:extent cx="245745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6225"/>
                        </a:xfrm>
                        <a:prstGeom prst="rect">
                          <a:avLst/>
                        </a:prstGeom>
                        <a:solidFill>
                          <a:srgbClr val="621859"/>
                        </a:solidFill>
                        <a:ln w="9525">
                          <a:solidFill>
                            <a:srgbClr val="000000"/>
                          </a:solidFill>
                          <a:miter lim="800000"/>
                          <a:headEnd/>
                          <a:tailEnd/>
                        </a:ln>
                      </wps:spPr>
                      <wps:txbx>
                        <w:txbxContent>
                          <w:p w14:paraId="44D882FD" w14:textId="77777777" w:rsidR="00981706" w:rsidRPr="00BF52F5" w:rsidRDefault="00981706" w:rsidP="00981706">
                            <w:pPr>
                              <w:rPr>
                                <w:rFonts w:ascii="Constantia" w:hAnsi="Constantia"/>
                                <w:b/>
                                <w:color w:val="F8F8FA"/>
                                <w:sz w:val="24"/>
                                <w:szCs w:val="24"/>
                              </w:rPr>
                            </w:pPr>
                            <w:r w:rsidRPr="00BF52F5">
                              <w:rPr>
                                <w:rFonts w:ascii="Constantia" w:hAnsi="Constantia"/>
                                <w:b/>
                                <w:color w:val="F8F8FA"/>
                                <w:sz w:val="24"/>
                                <w:szCs w:val="24"/>
                              </w:rPr>
                              <w:t>Healthcare Business Specialist</w:t>
                            </w:r>
                            <w:r w:rsidRPr="00BF52F5">
                              <w:rPr>
                                <w:rFonts w:ascii="Constantia" w:hAnsi="Constantia"/>
                                <w:b/>
                                <w:color w:val="F8F8FA"/>
                                <w:spacing w:val="-20"/>
                                <w:sz w:val="24"/>
                                <w:szCs w:val="24"/>
                              </w:rPr>
                              <w:t>s</w:t>
                            </w:r>
                          </w:p>
                          <w:p w14:paraId="412609D0" w14:textId="77777777" w:rsidR="00981706" w:rsidRPr="00BF52F5" w:rsidRDefault="0098170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7DFD2" id="_x0000_t202" coordsize="21600,21600" o:spt="202" path="m,l,21600r21600,l21600,xe">
                <v:stroke joinstyle="miter"/>
                <v:path gradientshapeok="t" o:connecttype="rect"/>
              </v:shapetype>
              <v:shape id="Text Box 2" o:spid="_x0000_s1026" type="#_x0000_t202" style="position:absolute;left:0;text-align:left;margin-left:136.5pt;margin-top:42.75pt;width:193.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" fillcolor="#621859">
                <v:textbox>
                  <w:txbxContent>
                    <w:p w14:paraId="44D882FD" w14:textId="77777777" w:rsidR="00981706" w:rsidRPr="00BF52F5" w:rsidRDefault="00981706" w:rsidP="00981706">
                      <w:pPr>
                        <w:rPr>
                          <w:rFonts w:ascii="Constantia" w:hAnsi="Constantia"/>
                          <w:b/>
                          <w:color w:val="F8F8FA"/>
                          <w:sz w:val="24"/>
                          <w:szCs w:val="24"/>
                        </w:rPr>
                      </w:pPr>
                      <w:r w:rsidRPr="00BF52F5">
                        <w:rPr>
                          <w:rFonts w:ascii="Constantia" w:hAnsi="Constantia"/>
                          <w:b/>
                          <w:color w:val="F8F8FA"/>
                          <w:sz w:val="24"/>
                          <w:szCs w:val="24"/>
                        </w:rPr>
                        <w:t>Healthcare Business Specialist</w:t>
                      </w:r>
                      <w:r w:rsidRPr="00BF52F5">
                        <w:rPr>
                          <w:rFonts w:ascii="Constantia" w:hAnsi="Constantia"/>
                          <w:b/>
                          <w:color w:val="F8F8FA"/>
                          <w:spacing w:val="-20"/>
                          <w:sz w:val="24"/>
                          <w:szCs w:val="24"/>
                        </w:rPr>
                        <w:t>s</w:t>
                      </w:r>
                    </w:p>
                    <w:p w14:paraId="412609D0" w14:textId="77777777" w:rsidR="00981706" w:rsidRPr="00BF52F5" w:rsidRDefault="00981706">
                      <w:pPr>
                        <w:rPr>
                          <w:sz w:val="24"/>
                          <w:szCs w:val="24"/>
                        </w:rPr>
                      </w:pPr>
                    </w:p>
                  </w:txbxContent>
                </v:textbox>
                <w10:wrap anchorx="margin"/>
              </v:shape>
            </w:pict>
          </mc:Fallback>
        </mc:AlternateContent>
      </w:r>
      <w:r w:rsidR="00217828" w:rsidRPr="00BF52F5">
        <w:rPr>
          <w:rFonts w:ascii="Constantia" w:hAnsi="Constantia"/>
          <w:b/>
          <w:color w:val="3B3838" w:themeColor="background2" w:themeShade="40"/>
          <w:spacing w:val="100"/>
          <w:sz w:val="84"/>
          <w:szCs w:val="84"/>
        </w:rPr>
        <w:t>HBS</w:t>
      </w:r>
    </w:p>
    <w:p w14:paraId="7F7A4472" w14:textId="77777777" w:rsidR="00217828" w:rsidRDefault="00217828" w:rsidP="00603786">
      <w:pPr>
        <w:jc w:val="center"/>
        <w:rPr>
          <w:rFonts w:ascii="Constantia" w:hAnsi="Constantia"/>
          <w:b/>
          <w:sz w:val="32"/>
          <w:szCs w:val="32"/>
        </w:rPr>
      </w:pPr>
    </w:p>
    <w:p w14:paraId="10A0C3A0" w14:textId="2DB5FB5C" w:rsidR="000C4178" w:rsidRDefault="00820D48" w:rsidP="000C4178">
      <w:pPr>
        <w:jc w:val="both"/>
        <w:rPr>
          <w:rFonts w:ascii="Goudy Old Style" w:eastAsia="Calibri" w:hAnsi="Goudy Old Style" w:cs="Times New Roman"/>
          <w:sz w:val="24"/>
          <w:szCs w:val="24"/>
        </w:rPr>
      </w:pPr>
      <w:r>
        <w:rPr>
          <w:rFonts w:ascii="Goudy Old Style" w:eastAsia="Calibri" w:hAnsi="Goudy Old Style" w:cs="Times New Roman"/>
          <w:sz w:val="24"/>
          <w:szCs w:val="24"/>
        </w:rPr>
        <w:t>December 18, 2018</w:t>
      </w:r>
    </w:p>
    <w:p w14:paraId="67C90B6D" w14:textId="51C51EFD" w:rsidR="000C4178" w:rsidRDefault="000C4178" w:rsidP="000C4178">
      <w:pPr>
        <w:spacing w:after="0" w:line="240" w:lineRule="auto"/>
        <w:rPr>
          <w:rFonts w:ascii="Goudy Old Style" w:eastAsia="Calibri" w:hAnsi="Goudy Old Style" w:cs="Times New Roman"/>
          <w:sz w:val="24"/>
          <w:szCs w:val="24"/>
        </w:rPr>
      </w:pPr>
    </w:p>
    <w:p w14:paraId="1242A64E" w14:textId="21F2C25F" w:rsidR="00D5572E" w:rsidRDefault="00D5572E" w:rsidP="000C4178">
      <w:pPr>
        <w:spacing w:after="0" w:line="240" w:lineRule="auto"/>
        <w:rPr>
          <w:rFonts w:ascii="Goudy Old Style" w:eastAsia="Calibri" w:hAnsi="Goudy Old Style" w:cs="Times New Roman"/>
          <w:sz w:val="24"/>
          <w:szCs w:val="24"/>
        </w:rPr>
      </w:pPr>
      <w:bookmarkStart w:id="0" w:name="_GoBack"/>
      <w:bookmarkEnd w:id="0"/>
    </w:p>
    <w:p w14:paraId="79178DA6" w14:textId="17A22307" w:rsidR="00D5572E" w:rsidRDefault="00D5572E" w:rsidP="000C4178">
      <w:pPr>
        <w:spacing w:after="0" w:line="240" w:lineRule="auto"/>
        <w:rPr>
          <w:rFonts w:ascii="Goudy Old Style" w:eastAsia="Calibri" w:hAnsi="Goudy Old Style" w:cs="Times New Roman"/>
          <w:sz w:val="24"/>
          <w:szCs w:val="24"/>
        </w:rPr>
      </w:pPr>
    </w:p>
    <w:p w14:paraId="422671A0" w14:textId="77777777" w:rsidR="00D5572E" w:rsidRPr="000C4178" w:rsidRDefault="00D5572E" w:rsidP="000C4178">
      <w:pPr>
        <w:spacing w:after="0" w:line="240" w:lineRule="auto"/>
        <w:rPr>
          <w:rFonts w:ascii="Goudy Old Style" w:eastAsia="Calibri" w:hAnsi="Goudy Old Style" w:cs="Times New Roman"/>
          <w:sz w:val="24"/>
          <w:szCs w:val="24"/>
        </w:rPr>
      </w:pPr>
    </w:p>
    <w:p w14:paraId="26C84BA9" w14:textId="38EAD272" w:rsidR="000C4178" w:rsidRPr="000C4178" w:rsidRDefault="000C4178" w:rsidP="000C4178">
      <w:pPr>
        <w:spacing w:after="0" w:line="240" w:lineRule="auto"/>
        <w:rPr>
          <w:rFonts w:ascii="Goudy Old Style" w:eastAsia="Calibri" w:hAnsi="Goudy Old Style" w:cs="Times New Roman"/>
          <w:sz w:val="24"/>
          <w:szCs w:val="24"/>
        </w:rPr>
      </w:pPr>
      <w:r w:rsidRPr="000C4178">
        <w:rPr>
          <w:rFonts w:ascii="Goudy Old Style" w:eastAsia="Calibri" w:hAnsi="Goudy Old Style" w:cs="Times New Roman"/>
          <w:sz w:val="24"/>
          <w:szCs w:val="24"/>
        </w:rPr>
        <w:t xml:space="preserve">Dear </w:t>
      </w:r>
      <w:r w:rsidR="00D5572E">
        <w:rPr>
          <w:rFonts w:ascii="Goudy Old Style" w:eastAsia="Calibri" w:hAnsi="Goudy Old Style" w:cs="Times New Roman"/>
          <w:sz w:val="24"/>
          <w:szCs w:val="24"/>
        </w:rPr>
        <w:t xml:space="preserve">    </w:t>
      </w:r>
      <w:proofErr w:type="gramStart"/>
      <w:r w:rsidR="00D5572E">
        <w:rPr>
          <w:rFonts w:ascii="Goudy Old Style" w:eastAsia="Calibri" w:hAnsi="Goudy Old Style" w:cs="Times New Roman"/>
          <w:sz w:val="24"/>
          <w:szCs w:val="24"/>
        </w:rPr>
        <w:t xml:space="preserve">  </w:t>
      </w:r>
      <w:r w:rsidRPr="000C4178">
        <w:rPr>
          <w:rFonts w:ascii="Goudy Old Style" w:eastAsia="Calibri" w:hAnsi="Goudy Old Style" w:cs="Times New Roman"/>
          <w:sz w:val="24"/>
          <w:szCs w:val="24"/>
        </w:rPr>
        <w:t>:</w:t>
      </w:r>
      <w:proofErr w:type="gramEnd"/>
    </w:p>
    <w:p w14:paraId="6D0B5DEB" w14:textId="77777777" w:rsidR="000C4178" w:rsidRPr="000C4178" w:rsidRDefault="000C4178" w:rsidP="000C4178">
      <w:pPr>
        <w:spacing w:after="0" w:line="240" w:lineRule="auto"/>
        <w:rPr>
          <w:rFonts w:ascii="Goudy Old Style" w:eastAsia="Calibri" w:hAnsi="Goudy Old Style" w:cs="Times New Roman"/>
          <w:sz w:val="24"/>
          <w:szCs w:val="24"/>
        </w:rPr>
      </w:pPr>
    </w:p>
    <w:p w14:paraId="681F042B" w14:textId="77777777" w:rsidR="000C4178" w:rsidRPr="000C4178" w:rsidRDefault="000C4178" w:rsidP="000C4178">
      <w:pPr>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Thank you for engaging us to assist with the conversion of your physician practice to a rural health clinic. The process is long and will involve pulling together certain documents for various governmental entities which will review the submissions and approve them as we go along. The usual process takes between 6 months to a year to complete all five steps listed below.</w:t>
      </w:r>
    </w:p>
    <w:p w14:paraId="08EFD2F2" w14:textId="77777777" w:rsidR="000C4178" w:rsidRPr="000C4178" w:rsidRDefault="000C4178" w:rsidP="000C4178">
      <w:pPr>
        <w:numPr>
          <w:ilvl w:val="0"/>
          <w:numId w:val="1"/>
        </w:numPr>
        <w:contextualSpacing/>
        <w:rPr>
          <w:rFonts w:ascii="Goudy Old Style" w:eastAsia="Calibri" w:hAnsi="Goudy Old Style" w:cs="Times New Roman"/>
          <w:sz w:val="24"/>
          <w:szCs w:val="24"/>
        </w:rPr>
      </w:pPr>
      <w:r w:rsidRPr="000C4178">
        <w:rPr>
          <w:rFonts w:ascii="Goudy Old Style" w:eastAsia="Calibri" w:hAnsi="Goudy Old Style" w:cs="Times New Roman"/>
          <w:sz w:val="24"/>
          <w:szCs w:val="24"/>
        </w:rPr>
        <w:t>Preparation and submission of the 855As</w:t>
      </w:r>
    </w:p>
    <w:p w14:paraId="737C41E9" w14:textId="77777777" w:rsidR="000C4178" w:rsidRPr="000C4178" w:rsidRDefault="000C4178" w:rsidP="000C4178">
      <w:pPr>
        <w:numPr>
          <w:ilvl w:val="0"/>
          <w:numId w:val="1"/>
        </w:numPr>
        <w:contextualSpacing/>
        <w:rPr>
          <w:rFonts w:ascii="Goudy Old Style" w:eastAsia="Calibri" w:hAnsi="Goudy Old Style" w:cs="Times New Roman"/>
          <w:sz w:val="24"/>
          <w:szCs w:val="24"/>
        </w:rPr>
      </w:pPr>
      <w:r w:rsidRPr="000C4178">
        <w:rPr>
          <w:rFonts w:ascii="Goudy Old Style" w:eastAsia="Calibri" w:hAnsi="Goudy Old Style" w:cs="Times New Roman"/>
          <w:sz w:val="24"/>
          <w:szCs w:val="24"/>
        </w:rPr>
        <w:t>Preparation for State Inspection including preparing RHC and Emergency Preparedness Policy and Procedure manual.</w:t>
      </w:r>
    </w:p>
    <w:p w14:paraId="00F98A19" w14:textId="77777777" w:rsidR="000C4178" w:rsidRPr="000C4178" w:rsidRDefault="000C4178" w:rsidP="000C4178">
      <w:pPr>
        <w:numPr>
          <w:ilvl w:val="0"/>
          <w:numId w:val="1"/>
        </w:numPr>
        <w:contextualSpacing/>
        <w:rPr>
          <w:rFonts w:ascii="Goudy Old Style" w:eastAsia="Calibri" w:hAnsi="Goudy Old Style" w:cs="Times New Roman"/>
          <w:sz w:val="24"/>
          <w:szCs w:val="24"/>
        </w:rPr>
      </w:pPr>
      <w:r w:rsidRPr="000C4178">
        <w:rPr>
          <w:rFonts w:ascii="Goudy Old Style" w:eastAsia="Calibri" w:hAnsi="Goudy Old Style" w:cs="Times New Roman"/>
          <w:sz w:val="24"/>
          <w:szCs w:val="24"/>
        </w:rPr>
        <w:t>The State or Deeming Authority Inspection.</w:t>
      </w:r>
    </w:p>
    <w:p w14:paraId="00339DB4" w14:textId="77777777" w:rsidR="000C4178" w:rsidRPr="000C4178" w:rsidRDefault="000C4178" w:rsidP="000C4178">
      <w:pPr>
        <w:numPr>
          <w:ilvl w:val="0"/>
          <w:numId w:val="1"/>
        </w:numPr>
        <w:contextualSpacing/>
        <w:rPr>
          <w:rFonts w:ascii="Goudy Old Style" w:eastAsia="Calibri" w:hAnsi="Goudy Old Style" w:cs="Times New Roman"/>
          <w:sz w:val="24"/>
          <w:szCs w:val="24"/>
        </w:rPr>
      </w:pPr>
      <w:r w:rsidRPr="000C4178">
        <w:rPr>
          <w:rFonts w:ascii="Goudy Old Style" w:eastAsia="Calibri" w:hAnsi="Goudy Old Style" w:cs="Times New Roman"/>
          <w:sz w:val="24"/>
          <w:szCs w:val="24"/>
        </w:rPr>
        <w:t>Provider Number (CCN) and Rate Setting.</w:t>
      </w:r>
      <w:r w:rsidRPr="000C4178">
        <w:rPr>
          <w:rFonts w:ascii="Goudy Old Style" w:eastAsia="Calibri" w:hAnsi="Goudy Old Style" w:cs="Times New Roman"/>
          <w:sz w:val="24"/>
          <w:szCs w:val="24"/>
        </w:rPr>
        <w:tab/>
      </w:r>
    </w:p>
    <w:p w14:paraId="5735B3D8" w14:textId="77777777" w:rsidR="000C4178" w:rsidRPr="000C4178" w:rsidRDefault="000C4178" w:rsidP="000C4178">
      <w:pPr>
        <w:numPr>
          <w:ilvl w:val="0"/>
          <w:numId w:val="1"/>
        </w:numPr>
        <w:contextualSpacing/>
        <w:rPr>
          <w:rFonts w:ascii="Goudy Old Style" w:eastAsia="Calibri" w:hAnsi="Goudy Old Style" w:cs="Times New Roman"/>
          <w:sz w:val="24"/>
          <w:szCs w:val="24"/>
        </w:rPr>
      </w:pPr>
      <w:r w:rsidRPr="000C4178">
        <w:rPr>
          <w:rFonts w:ascii="Goudy Old Style" w:eastAsia="Calibri" w:hAnsi="Goudy Old Style" w:cs="Times New Roman"/>
          <w:sz w:val="24"/>
          <w:szCs w:val="24"/>
        </w:rPr>
        <w:t>Medicaid Application and Medicaid Rate Setting</w:t>
      </w:r>
    </w:p>
    <w:p w14:paraId="42414650" w14:textId="3A76F8DC" w:rsidR="000C4178" w:rsidRPr="000C4178" w:rsidRDefault="000C4178" w:rsidP="000C4178">
      <w:pPr>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 xml:space="preserve">Dani Gilbert, CPA will be preparing the 855A for submission to your Medicare Administrative Contractor (usually Palmetto or </w:t>
      </w:r>
      <w:proofErr w:type="spellStart"/>
      <w:r w:rsidRPr="000C4178">
        <w:rPr>
          <w:rFonts w:ascii="Goudy Old Style" w:eastAsia="Calibri" w:hAnsi="Goudy Old Style" w:cs="Times New Roman"/>
          <w:sz w:val="24"/>
          <w:szCs w:val="24"/>
        </w:rPr>
        <w:t>Novitas</w:t>
      </w:r>
      <w:proofErr w:type="spellEnd"/>
      <w:r w:rsidRPr="000C4178">
        <w:rPr>
          <w:rFonts w:ascii="Goudy Old Style" w:eastAsia="Calibri" w:hAnsi="Goudy Old Style" w:cs="Times New Roman"/>
          <w:sz w:val="24"/>
          <w:szCs w:val="24"/>
        </w:rPr>
        <w:t xml:space="preserve">) after we receive the signed agreement, retainer, and 855A questionnaire. You will need a group NPI number for the location of the clinic </w:t>
      </w:r>
      <w:proofErr w:type="gramStart"/>
      <w:r w:rsidRPr="000C4178">
        <w:rPr>
          <w:rFonts w:ascii="Goudy Old Style" w:eastAsia="Calibri" w:hAnsi="Goudy Old Style" w:cs="Times New Roman"/>
          <w:sz w:val="24"/>
          <w:szCs w:val="24"/>
        </w:rPr>
        <w:t>in order for</w:t>
      </w:r>
      <w:proofErr w:type="gramEnd"/>
      <w:r w:rsidRPr="000C4178">
        <w:rPr>
          <w:rFonts w:ascii="Goudy Old Style" w:eastAsia="Calibri" w:hAnsi="Goudy Old Style" w:cs="Times New Roman"/>
          <w:sz w:val="24"/>
          <w:szCs w:val="24"/>
        </w:rPr>
        <w:t xml:space="preserve"> us to complete the 855A. We may use the one you have, if you already have one, but we need to discuss this very important aspect of the process. For this reason, we want to schedule a Kickoff Webinar which lasts about 30 minutes and will go over the following:</w:t>
      </w:r>
    </w:p>
    <w:p w14:paraId="5D333B29" w14:textId="77777777" w:rsidR="000C4178" w:rsidRPr="000C4178" w:rsidRDefault="000C4178" w:rsidP="000C4178">
      <w:pPr>
        <w:numPr>
          <w:ilvl w:val="0"/>
          <w:numId w:val="2"/>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Introductions and contact information from HBS and the clinic.</w:t>
      </w:r>
    </w:p>
    <w:p w14:paraId="11717468" w14:textId="77777777" w:rsidR="000C4178" w:rsidRPr="000C4178" w:rsidRDefault="000C4178" w:rsidP="000C4178">
      <w:pPr>
        <w:numPr>
          <w:ilvl w:val="0"/>
          <w:numId w:val="2"/>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Definitions of roles and responsibilities for the project and progress reporting.</w:t>
      </w:r>
    </w:p>
    <w:p w14:paraId="488B6B75" w14:textId="7B54E6F7" w:rsidR="000C4178" w:rsidRPr="000C4178" w:rsidRDefault="000C4178" w:rsidP="000C4178">
      <w:pPr>
        <w:numPr>
          <w:ilvl w:val="0"/>
          <w:numId w:val="2"/>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Inform you of our educational resources including our Facebook Group, website, webinars, YouTube channel and seminars on RHCs</w:t>
      </w:r>
      <w:r w:rsidR="00820D48">
        <w:rPr>
          <w:rFonts w:ascii="Goudy Old Style" w:eastAsia="Calibri" w:hAnsi="Goudy Old Style" w:cs="Times New Roman"/>
          <w:sz w:val="24"/>
          <w:szCs w:val="24"/>
        </w:rPr>
        <w:t>. We highly recommend joining our Facebook Group as we use this to notify the 550 members about our free webinars and educational offerings by other consultants or the NARHC.</w:t>
      </w:r>
    </w:p>
    <w:p w14:paraId="27A651C1" w14:textId="77777777" w:rsidR="000C4178" w:rsidRPr="000C4178" w:rsidRDefault="000C4178" w:rsidP="000C4178">
      <w:pPr>
        <w:numPr>
          <w:ilvl w:val="1"/>
          <w:numId w:val="2"/>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Facebook Group (</w:t>
      </w:r>
      <w:hyperlink r:id="rId7" w:history="1">
        <w:r w:rsidRPr="000C4178">
          <w:rPr>
            <w:rFonts w:ascii="Goudy Old Style" w:eastAsia="Calibri" w:hAnsi="Goudy Old Style" w:cs="Times New Roman"/>
            <w:color w:val="0563C1"/>
            <w:sz w:val="24"/>
            <w:szCs w:val="24"/>
            <w:u w:val="single"/>
          </w:rPr>
          <w:t>https://www.facebook.com/groups/1503414633296362/</w:t>
        </w:r>
      </w:hyperlink>
    </w:p>
    <w:p w14:paraId="329B2252" w14:textId="77777777" w:rsidR="000C4178" w:rsidRPr="000C4178" w:rsidRDefault="000C4178" w:rsidP="000C4178">
      <w:pPr>
        <w:numPr>
          <w:ilvl w:val="1"/>
          <w:numId w:val="2"/>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 xml:space="preserve">Our website which is </w:t>
      </w:r>
      <w:hyperlink r:id="rId8" w:history="1">
        <w:r w:rsidRPr="000C4178">
          <w:rPr>
            <w:rFonts w:ascii="Goudy Old Style" w:eastAsia="Calibri" w:hAnsi="Goudy Old Style" w:cs="Times New Roman"/>
            <w:color w:val="0563C1"/>
            <w:sz w:val="24"/>
            <w:szCs w:val="24"/>
            <w:u w:val="single"/>
          </w:rPr>
          <w:t>http://www.ruralhealthclinic.com/</w:t>
        </w:r>
      </w:hyperlink>
      <w:r w:rsidRPr="000C4178">
        <w:rPr>
          <w:rFonts w:ascii="Goudy Old Style" w:eastAsia="Calibri" w:hAnsi="Goudy Old Style" w:cs="Times New Roman"/>
          <w:sz w:val="24"/>
          <w:szCs w:val="24"/>
        </w:rPr>
        <w:t xml:space="preserve"> </w:t>
      </w:r>
    </w:p>
    <w:p w14:paraId="04806907" w14:textId="77777777" w:rsidR="000C4178" w:rsidRPr="000C4178" w:rsidRDefault="000C4178" w:rsidP="000C4178">
      <w:pPr>
        <w:numPr>
          <w:ilvl w:val="1"/>
          <w:numId w:val="2"/>
        </w:numPr>
        <w:contextualSpacing/>
        <w:jc w:val="both"/>
        <w:rPr>
          <w:rFonts w:ascii="Goudy Old Style" w:eastAsia="Calibri" w:hAnsi="Goudy Old Style" w:cs="Times New Roman"/>
          <w:sz w:val="24"/>
          <w:szCs w:val="24"/>
        </w:rPr>
      </w:pPr>
      <w:proofErr w:type="spellStart"/>
      <w:r w:rsidRPr="000C4178">
        <w:rPr>
          <w:rFonts w:ascii="Goudy Old Style" w:eastAsia="Calibri" w:hAnsi="Goudy Old Style" w:cs="Times New Roman"/>
          <w:sz w:val="24"/>
          <w:szCs w:val="24"/>
        </w:rPr>
        <w:t>Youtube</w:t>
      </w:r>
      <w:proofErr w:type="spellEnd"/>
      <w:r w:rsidRPr="000C4178">
        <w:rPr>
          <w:rFonts w:ascii="Goudy Old Style" w:eastAsia="Calibri" w:hAnsi="Goudy Old Style" w:cs="Times New Roman"/>
          <w:sz w:val="24"/>
          <w:szCs w:val="24"/>
        </w:rPr>
        <w:t xml:space="preserve">: </w:t>
      </w:r>
      <w:hyperlink r:id="rId9" w:history="1">
        <w:r w:rsidRPr="000C4178">
          <w:rPr>
            <w:rFonts w:ascii="Calibri" w:eastAsia="Calibri" w:hAnsi="Calibri" w:cs="Calibri"/>
            <w:color w:val="0563C1"/>
            <w:sz w:val="20"/>
            <w:szCs w:val="20"/>
            <w:u w:val="single"/>
            <w:shd w:val="clear" w:color="auto" w:fill="FFFFFF"/>
          </w:rPr>
          <w:t>https://www.youtube.com/channel/UCXW4pkwNzDXVTMFrFwMy2_A</w:t>
        </w:r>
      </w:hyperlink>
      <w:r w:rsidRPr="000C4178">
        <w:rPr>
          <w:rFonts w:ascii="Calibri" w:eastAsia="Calibri" w:hAnsi="Calibri" w:cs="Times New Roman"/>
        </w:rPr>
        <w:t xml:space="preserve"> </w:t>
      </w:r>
    </w:p>
    <w:p w14:paraId="4D49DEB9" w14:textId="77777777" w:rsidR="000C4178" w:rsidRPr="000C4178" w:rsidRDefault="000C4178" w:rsidP="000C4178">
      <w:pPr>
        <w:numPr>
          <w:ilvl w:val="0"/>
          <w:numId w:val="2"/>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Schedule timing of onsite visit and the policy and procedure manuals.</w:t>
      </w:r>
    </w:p>
    <w:p w14:paraId="25F24D5B" w14:textId="77777777" w:rsidR="000C4178" w:rsidRPr="000C4178" w:rsidRDefault="000C4178" w:rsidP="000C4178">
      <w:pPr>
        <w:numPr>
          <w:ilvl w:val="0"/>
          <w:numId w:val="2"/>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Answer questions about the process or about becoming an RHC.</w:t>
      </w:r>
    </w:p>
    <w:p w14:paraId="3F4B0BDF" w14:textId="77777777" w:rsidR="000C4178" w:rsidRDefault="000C4178" w:rsidP="000C4178">
      <w:pPr>
        <w:jc w:val="both"/>
        <w:rPr>
          <w:rFonts w:ascii="Goudy Old Style" w:eastAsia="Calibri" w:hAnsi="Goudy Old Style" w:cs="Times New Roman"/>
          <w:sz w:val="24"/>
          <w:szCs w:val="24"/>
        </w:rPr>
      </w:pPr>
    </w:p>
    <w:p w14:paraId="24B1EFCE" w14:textId="77777777" w:rsidR="000C4178" w:rsidRDefault="000C4178" w:rsidP="000C4178">
      <w:pPr>
        <w:jc w:val="both"/>
        <w:rPr>
          <w:rFonts w:ascii="Goudy Old Style" w:eastAsia="Calibri" w:hAnsi="Goudy Old Style" w:cs="Times New Roman"/>
          <w:sz w:val="24"/>
          <w:szCs w:val="24"/>
        </w:rPr>
      </w:pPr>
    </w:p>
    <w:p w14:paraId="7674FAF0" w14:textId="25D9AA77" w:rsidR="00820D48" w:rsidRPr="00820D48" w:rsidRDefault="000C4178" w:rsidP="00820D48">
      <w:pPr>
        <w:jc w:val="both"/>
        <w:rPr>
          <w:rFonts w:ascii="Goudy Old Style" w:eastAsia="Calibri" w:hAnsi="Goudy Old Style"/>
        </w:rPr>
      </w:pPr>
      <w:r w:rsidRPr="000C4178">
        <w:rPr>
          <w:rFonts w:ascii="Goudy Old Style" w:eastAsia="Calibri" w:hAnsi="Goudy Old Style" w:cs="Times New Roman"/>
          <w:sz w:val="24"/>
          <w:szCs w:val="24"/>
        </w:rPr>
        <w:t xml:space="preserve">Once we have conducted the Kickoff webinar and filed the 855A, we will begin working on RHC Policy and Procedures as well as Policy and Procedures for Emergency Preparedness as well as conducting the required Emergency Preparedness drills. After that is accomplished, we will come onsite for a mock inspection, annual evaluation (if operational over one year) and educational instruction on operating as an RHC. Please review our presentation on Starting a </w:t>
      </w:r>
      <w:r>
        <w:rPr>
          <w:rFonts w:ascii="Goudy Old Style" w:eastAsia="Calibri" w:hAnsi="Goudy Old Style" w:cs="Times New Roman"/>
          <w:sz w:val="24"/>
          <w:szCs w:val="24"/>
        </w:rPr>
        <w:t>R</w:t>
      </w:r>
      <w:r w:rsidRPr="000C4178">
        <w:rPr>
          <w:rFonts w:ascii="Goudy Old Style" w:eastAsia="Calibri" w:hAnsi="Goudy Old Style" w:cs="Times New Roman"/>
          <w:sz w:val="24"/>
          <w:szCs w:val="24"/>
        </w:rPr>
        <w:t xml:space="preserve">ural </w:t>
      </w:r>
      <w:r>
        <w:rPr>
          <w:rFonts w:ascii="Goudy Old Style" w:eastAsia="Calibri" w:hAnsi="Goudy Old Style" w:cs="Times New Roman"/>
          <w:sz w:val="24"/>
          <w:szCs w:val="24"/>
        </w:rPr>
        <w:t>H</w:t>
      </w:r>
      <w:r w:rsidRPr="000C4178">
        <w:rPr>
          <w:rFonts w:ascii="Goudy Old Style" w:eastAsia="Calibri" w:hAnsi="Goudy Old Style" w:cs="Times New Roman"/>
          <w:sz w:val="24"/>
          <w:szCs w:val="24"/>
        </w:rPr>
        <w:t xml:space="preserve">ealth </w:t>
      </w:r>
      <w:r>
        <w:rPr>
          <w:rFonts w:ascii="Goudy Old Style" w:eastAsia="Calibri" w:hAnsi="Goudy Old Style" w:cs="Times New Roman"/>
          <w:sz w:val="24"/>
          <w:szCs w:val="24"/>
        </w:rPr>
        <w:t>C</w:t>
      </w:r>
      <w:r w:rsidRPr="000C4178">
        <w:rPr>
          <w:rFonts w:ascii="Goudy Old Style" w:eastAsia="Calibri" w:hAnsi="Goudy Old Style" w:cs="Times New Roman"/>
          <w:sz w:val="24"/>
          <w:szCs w:val="24"/>
        </w:rPr>
        <w:t>linic which we have attached</w:t>
      </w:r>
      <w:r>
        <w:rPr>
          <w:rFonts w:ascii="Goudy Old Style" w:eastAsia="Calibri" w:hAnsi="Goudy Old Style" w:cs="Times New Roman"/>
          <w:sz w:val="24"/>
          <w:szCs w:val="24"/>
        </w:rPr>
        <w:t xml:space="preserve"> and begin working on the steps listed in the presentation. One thing to pay attention to is the Evidence Binder. If you begin work on that as soon as possible we will have a much smoother inspection. </w:t>
      </w:r>
      <w:r w:rsidR="00820D48" w:rsidRPr="00820D48">
        <w:rPr>
          <w:rFonts w:ascii="Goudy Old Style" w:eastAsia="Calibri" w:hAnsi="Goudy Old Style"/>
        </w:rPr>
        <w:t>On December 13, 2018 Healthcare Business Specialists presented a webinar on preparing for the state/AAAASF/TCT inspections to become a rural health clinic and re-inspections conducted by the state, AAAASF, and TCT. Here is the recording of the webinar and the PDF of the presentation:</w:t>
      </w:r>
      <w:r w:rsidR="00820D48">
        <w:rPr>
          <w:rFonts w:ascii="Goudy Old Style" w:eastAsia="Calibri" w:hAnsi="Goudy Old Style"/>
        </w:rPr>
        <w:t xml:space="preserve"> (just click and you will be directed to the resource:</w:t>
      </w:r>
    </w:p>
    <w:p w14:paraId="00CBC799" w14:textId="77777777" w:rsidR="00820D48" w:rsidRPr="00820D48" w:rsidRDefault="006F4492" w:rsidP="00820D48">
      <w:pPr>
        <w:numPr>
          <w:ilvl w:val="0"/>
          <w:numId w:val="4"/>
        </w:numPr>
        <w:tabs>
          <w:tab w:val="num" w:pos="720"/>
        </w:tabs>
        <w:jc w:val="both"/>
        <w:rPr>
          <w:rFonts w:ascii="Goudy Old Style" w:eastAsia="Calibri" w:hAnsi="Goudy Old Style" w:cs="Times New Roman"/>
          <w:sz w:val="24"/>
          <w:szCs w:val="24"/>
        </w:rPr>
      </w:pPr>
      <w:hyperlink r:id="rId10" w:tgtFrame="_blank" w:history="1">
        <w:r w:rsidR="00820D48" w:rsidRPr="00820D48">
          <w:rPr>
            <w:rStyle w:val="Hyperlink"/>
            <w:rFonts w:ascii="Goudy Old Style" w:eastAsia="Calibri" w:hAnsi="Goudy Old Style" w:cs="Times New Roman"/>
            <w:sz w:val="24"/>
            <w:szCs w:val="24"/>
          </w:rPr>
          <w:t>Webinar Recording on RHC State Inspections</w:t>
        </w:r>
      </w:hyperlink>
    </w:p>
    <w:p w14:paraId="24B4D62E" w14:textId="77777777" w:rsidR="00820D48" w:rsidRPr="00820D48" w:rsidRDefault="006F4492" w:rsidP="00820D48">
      <w:pPr>
        <w:numPr>
          <w:ilvl w:val="0"/>
          <w:numId w:val="4"/>
        </w:numPr>
        <w:tabs>
          <w:tab w:val="num" w:pos="720"/>
        </w:tabs>
        <w:jc w:val="both"/>
        <w:rPr>
          <w:rFonts w:ascii="Goudy Old Style" w:eastAsia="Calibri" w:hAnsi="Goudy Old Style" w:cs="Times New Roman"/>
          <w:sz w:val="24"/>
          <w:szCs w:val="24"/>
        </w:rPr>
      </w:pPr>
      <w:hyperlink r:id="rId11" w:history="1">
        <w:proofErr w:type="spellStart"/>
        <w:r w:rsidR="00820D48" w:rsidRPr="00820D48">
          <w:rPr>
            <w:rStyle w:val="Hyperlink"/>
            <w:rFonts w:ascii="Goudy Old Style" w:eastAsia="Calibri" w:hAnsi="Goudy Old Style" w:cs="Times New Roman"/>
            <w:sz w:val="24"/>
            <w:szCs w:val="24"/>
          </w:rPr>
          <w:t>Powerpoint</w:t>
        </w:r>
        <w:proofErr w:type="spellEnd"/>
        <w:r w:rsidR="00820D48" w:rsidRPr="00820D48">
          <w:rPr>
            <w:rStyle w:val="Hyperlink"/>
            <w:rFonts w:ascii="Goudy Old Style" w:eastAsia="Calibri" w:hAnsi="Goudy Old Style" w:cs="Times New Roman"/>
            <w:sz w:val="24"/>
            <w:szCs w:val="24"/>
          </w:rPr>
          <w:t xml:space="preserve"> Presentation (PDF)</w:t>
        </w:r>
      </w:hyperlink>
    </w:p>
    <w:p w14:paraId="63269FC8" w14:textId="6FE96A1B" w:rsidR="000C4178" w:rsidRPr="000C4178" w:rsidRDefault="000C4178" w:rsidP="000C4178">
      <w:pPr>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 xml:space="preserve">This will get us started on the process. If you need assistance or have questions, please contact the following:                     </w:t>
      </w:r>
    </w:p>
    <w:p w14:paraId="5BCCB291" w14:textId="77777777" w:rsidR="000C4178" w:rsidRPr="000C4178" w:rsidRDefault="000C4178" w:rsidP="000C4178">
      <w:pPr>
        <w:numPr>
          <w:ilvl w:val="0"/>
          <w:numId w:val="3"/>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 xml:space="preserve">Mark R. Lynn, CPA – Cell Phone – 423.243.6185 Email: </w:t>
      </w:r>
      <w:hyperlink r:id="rId12" w:history="1">
        <w:r w:rsidRPr="000C4178">
          <w:rPr>
            <w:rFonts w:ascii="Goudy Old Style" w:eastAsia="Calibri" w:hAnsi="Goudy Old Style" w:cs="Times New Roman"/>
            <w:color w:val="0563C1"/>
            <w:sz w:val="24"/>
            <w:szCs w:val="24"/>
            <w:u w:val="single"/>
          </w:rPr>
          <w:t>marklynnrhc@gmail.com</w:t>
        </w:r>
      </w:hyperlink>
    </w:p>
    <w:p w14:paraId="56EB48A1" w14:textId="77777777" w:rsidR="000C4178" w:rsidRPr="000C4178" w:rsidRDefault="000C4178" w:rsidP="000C4178">
      <w:pPr>
        <w:numPr>
          <w:ilvl w:val="0"/>
          <w:numId w:val="3"/>
        </w:numPr>
        <w:contextualSpacing/>
        <w:jc w:val="both"/>
        <w:rPr>
          <w:rFonts w:ascii="Goudy Old Style" w:eastAsia="Calibri" w:hAnsi="Goudy Old Style" w:cs="Times New Roman"/>
          <w:sz w:val="24"/>
          <w:szCs w:val="24"/>
        </w:rPr>
      </w:pPr>
      <w:r w:rsidRPr="000C4178">
        <w:rPr>
          <w:rFonts w:ascii="Goudy Old Style" w:eastAsia="Calibri" w:hAnsi="Goudy Old Style" w:cs="Times New Roman"/>
          <w:sz w:val="24"/>
          <w:szCs w:val="24"/>
        </w:rPr>
        <w:t xml:space="preserve">Dani Gilbert, CPA – Cell Phone – 423.650.7250 – Email </w:t>
      </w:r>
      <w:hyperlink r:id="rId13" w:history="1">
        <w:r w:rsidRPr="000C4178">
          <w:rPr>
            <w:rFonts w:ascii="Goudy Old Style" w:eastAsia="Calibri" w:hAnsi="Goudy Old Style" w:cs="Times New Roman"/>
            <w:color w:val="0563C1"/>
            <w:sz w:val="24"/>
            <w:szCs w:val="24"/>
            <w:u w:val="single"/>
          </w:rPr>
          <w:t>dani.gilbert@outlook.com</w:t>
        </w:r>
      </w:hyperlink>
      <w:r w:rsidRPr="000C4178">
        <w:rPr>
          <w:rFonts w:ascii="Goudy Old Style" w:eastAsia="Calibri" w:hAnsi="Goudy Old Style" w:cs="Times New Roman"/>
          <w:sz w:val="24"/>
          <w:szCs w:val="24"/>
        </w:rPr>
        <w:t xml:space="preserve"> </w:t>
      </w:r>
    </w:p>
    <w:p w14:paraId="25373107" w14:textId="77777777" w:rsidR="000C4178" w:rsidRDefault="000C4178" w:rsidP="000C4178">
      <w:pPr>
        <w:jc w:val="both"/>
        <w:rPr>
          <w:rFonts w:ascii="Goudy Old Style" w:eastAsia="Calibri" w:hAnsi="Goudy Old Style" w:cs="Times New Roman"/>
          <w:sz w:val="24"/>
          <w:szCs w:val="24"/>
        </w:rPr>
      </w:pPr>
    </w:p>
    <w:p w14:paraId="214DEDC2" w14:textId="0F64B317" w:rsidR="000C4178" w:rsidRDefault="000C4178" w:rsidP="000C4178">
      <w:pPr>
        <w:jc w:val="both"/>
        <w:rPr>
          <w:rFonts w:ascii="Goudy Old Style" w:eastAsia="Calibri" w:hAnsi="Goudy Old Style" w:cs="Times New Roman"/>
          <w:sz w:val="24"/>
          <w:szCs w:val="24"/>
        </w:rPr>
      </w:pPr>
      <w:r>
        <w:rPr>
          <w:rFonts w:ascii="Goudy Old Style" w:eastAsia="Calibri" w:hAnsi="Goudy Old Style" w:cs="Times New Roman"/>
          <w:sz w:val="24"/>
          <w:szCs w:val="24"/>
        </w:rPr>
        <w:t>Thank you for entrusting us to work with you on this important project. If we may be of assistance to you in anyway, please let us know. Best personal regards.</w:t>
      </w:r>
    </w:p>
    <w:p w14:paraId="1EABB292" w14:textId="11022A33" w:rsidR="000C4178" w:rsidRDefault="000C4178" w:rsidP="000C4178">
      <w:pPr>
        <w:jc w:val="both"/>
        <w:rPr>
          <w:rFonts w:ascii="Goudy Old Style" w:eastAsia="Calibri" w:hAnsi="Goudy Old Style" w:cs="Times New Roman"/>
          <w:sz w:val="24"/>
          <w:szCs w:val="24"/>
        </w:rPr>
      </w:pPr>
      <w:r>
        <w:rPr>
          <w:rFonts w:ascii="Goudy Old Style" w:eastAsia="Calibri" w:hAnsi="Goudy Old Style" w:cs="Times New Roman"/>
          <w:sz w:val="24"/>
          <w:szCs w:val="24"/>
        </w:rPr>
        <w:t>Very Truly Yours,</w:t>
      </w:r>
    </w:p>
    <w:p w14:paraId="1B19AB17" w14:textId="4FFD46DF" w:rsidR="000C4178" w:rsidRPr="00820D48" w:rsidRDefault="00820D48" w:rsidP="000C4178">
      <w:pPr>
        <w:jc w:val="both"/>
        <w:rPr>
          <w:rFonts w:ascii="French Script MT" w:eastAsia="Calibri" w:hAnsi="French Script MT" w:cs="Times New Roman"/>
          <w:sz w:val="32"/>
          <w:szCs w:val="28"/>
        </w:rPr>
      </w:pPr>
      <w:r w:rsidRPr="00820D48">
        <w:rPr>
          <w:rFonts w:ascii="French Script MT" w:eastAsia="Calibri" w:hAnsi="French Script MT" w:cs="Times New Roman"/>
          <w:sz w:val="32"/>
          <w:szCs w:val="28"/>
        </w:rPr>
        <w:t>Mark R. Lynn</w:t>
      </w:r>
    </w:p>
    <w:p w14:paraId="261683BB" w14:textId="47DA10B1" w:rsidR="000C4178" w:rsidRPr="000C4178" w:rsidRDefault="000C4178" w:rsidP="000C4178">
      <w:pPr>
        <w:pStyle w:val="NoSpacing"/>
        <w:rPr>
          <w:rFonts w:ascii="Goudy Old Style" w:hAnsi="Goudy Old Style"/>
          <w:sz w:val="24"/>
          <w:szCs w:val="24"/>
        </w:rPr>
      </w:pPr>
      <w:r w:rsidRPr="000C4178">
        <w:rPr>
          <w:rFonts w:ascii="Goudy Old Style" w:hAnsi="Goudy Old Style"/>
          <w:sz w:val="24"/>
          <w:szCs w:val="24"/>
        </w:rPr>
        <w:t>Mark R. Lynn, CPA</w:t>
      </w:r>
    </w:p>
    <w:p w14:paraId="13BF2C3F" w14:textId="40992DFA" w:rsidR="000C4178" w:rsidRPr="000C4178" w:rsidRDefault="000C4178" w:rsidP="000C4178">
      <w:pPr>
        <w:pStyle w:val="NoSpacing"/>
        <w:rPr>
          <w:rFonts w:ascii="Goudy Old Style" w:hAnsi="Goudy Old Style"/>
          <w:sz w:val="24"/>
          <w:szCs w:val="24"/>
        </w:rPr>
      </w:pPr>
      <w:r w:rsidRPr="000C4178">
        <w:rPr>
          <w:rFonts w:ascii="Goudy Old Style" w:hAnsi="Goudy Old Style"/>
          <w:sz w:val="24"/>
          <w:szCs w:val="24"/>
        </w:rPr>
        <w:t>RHC Consultant</w:t>
      </w:r>
    </w:p>
    <w:p w14:paraId="45A6DF8D" w14:textId="77777777" w:rsidR="000C4178" w:rsidRPr="000C4178" w:rsidRDefault="000C4178" w:rsidP="000C4178">
      <w:pPr>
        <w:ind w:left="1440"/>
        <w:contextualSpacing/>
        <w:jc w:val="both"/>
        <w:rPr>
          <w:rFonts w:ascii="Goudy Old Style" w:eastAsia="Calibri" w:hAnsi="Goudy Old Style" w:cs="Times New Roman"/>
          <w:sz w:val="24"/>
          <w:szCs w:val="24"/>
        </w:rPr>
      </w:pPr>
    </w:p>
    <w:p w14:paraId="2DDB0747" w14:textId="77777777" w:rsidR="000C4178" w:rsidRPr="000C4178" w:rsidRDefault="000C4178" w:rsidP="000C4178">
      <w:pPr>
        <w:rPr>
          <w:rFonts w:ascii="Goudy Old Style" w:eastAsia="Calibri" w:hAnsi="Goudy Old Style" w:cs="Times New Roman"/>
          <w:sz w:val="24"/>
          <w:szCs w:val="24"/>
        </w:rPr>
      </w:pPr>
    </w:p>
    <w:p w14:paraId="6B87DFF6" w14:textId="77777777" w:rsidR="00F20ECF" w:rsidRPr="00F20ECF" w:rsidRDefault="00F20ECF" w:rsidP="00F20ECF">
      <w:pPr>
        <w:spacing w:after="20"/>
        <w:jc w:val="center"/>
        <w:rPr>
          <w:rFonts w:ascii="Constantia" w:hAnsi="Constantia"/>
          <w:i/>
          <w:sz w:val="24"/>
          <w:szCs w:val="24"/>
        </w:rPr>
      </w:pPr>
      <w:r w:rsidRPr="00F20ECF">
        <w:rPr>
          <w:rFonts w:ascii="Constantia" w:hAnsi="Constantia"/>
          <w:b/>
          <w:noProof/>
          <w:sz w:val="32"/>
          <w:szCs w:val="32"/>
        </w:rPr>
        <mc:AlternateContent>
          <mc:Choice Requires="wps">
            <w:drawing>
              <wp:anchor distT="45720" distB="45720" distL="114300" distR="114300" simplePos="0" relativeHeight="251661312" behindDoc="1" locked="0" layoutInCell="1" allowOverlap="1" wp14:anchorId="68A06678" wp14:editId="6C87F650">
                <wp:simplePos x="0" y="0"/>
                <wp:positionH relativeFrom="margin">
                  <wp:align>center</wp:align>
                </wp:positionH>
                <wp:positionV relativeFrom="paragraph">
                  <wp:posOffset>1390015</wp:posOffset>
                </wp:positionV>
                <wp:extent cx="37147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04800"/>
                        </a:xfrm>
                        <a:prstGeom prst="rect">
                          <a:avLst/>
                        </a:prstGeom>
                        <a:noFill/>
                        <a:ln w="9525">
                          <a:noFill/>
                          <a:miter lim="800000"/>
                          <a:headEnd/>
                          <a:tailEnd/>
                        </a:ln>
                      </wps:spPr>
                      <wps:txbx>
                        <w:txbxContent>
                          <w:p w14:paraId="75882105" w14:textId="77777777" w:rsidR="00F20ECF" w:rsidRPr="00F20ECF" w:rsidRDefault="00F20ECF" w:rsidP="00F20ECF">
                            <w:pPr>
                              <w:spacing w:after="20"/>
                              <w:jc w:val="center"/>
                              <w:rPr>
                                <w:rFonts w:ascii="Constantia" w:hAnsi="Constantia"/>
                                <w:i/>
                                <w:color w:val="595959" w:themeColor="text1" w:themeTint="A6"/>
                                <w:sz w:val="24"/>
                                <w:szCs w:val="24"/>
                              </w:rPr>
                            </w:pPr>
                            <w:r w:rsidRPr="00F20ECF">
                              <w:rPr>
                                <w:rFonts w:ascii="Constantia" w:hAnsi="Constantia"/>
                                <w:i/>
                                <w:color w:val="595959" w:themeColor="text1" w:themeTint="A6"/>
                                <w:sz w:val="24"/>
                                <w:szCs w:val="24"/>
                              </w:rPr>
                              <w:t>Specializing In Rural Health Clinic Reimbursement</w:t>
                            </w:r>
                          </w:p>
                          <w:p w14:paraId="0267A126" w14:textId="77777777" w:rsidR="00F20ECF" w:rsidRDefault="00F20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06678" id="_x0000_s1027" type="#_x0000_t202" style="position:absolute;left:0;text-align:left;margin-left:0;margin-top:109.45pt;width:292.5pt;height:24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" filled="f" stroked="f">
                <v:textbox>
                  <w:txbxContent>
                    <w:p w14:paraId="75882105" w14:textId="77777777" w:rsidR="00F20ECF" w:rsidRPr="00F20ECF" w:rsidRDefault="00F20ECF" w:rsidP="00F20ECF">
                      <w:pPr>
                        <w:spacing w:after="20"/>
                        <w:jc w:val="center"/>
                        <w:rPr>
                          <w:rFonts w:ascii="Constantia" w:hAnsi="Constantia"/>
                          <w:i/>
                          <w:color w:val="595959" w:themeColor="text1" w:themeTint="A6"/>
                          <w:sz w:val="24"/>
                          <w:szCs w:val="24"/>
                        </w:rPr>
                      </w:pPr>
                      <w:r w:rsidRPr="00F20ECF">
                        <w:rPr>
                          <w:rFonts w:ascii="Constantia" w:hAnsi="Constantia"/>
                          <w:i/>
                          <w:color w:val="595959" w:themeColor="text1" w:themeTint="A6"/>
                          <w:sz w:val="24"/>
                          <w:szCs w:val="24"/>
                        </w:rPr>
                        <w:t>Specializing In Rural Health Clinic Reimbursement</w:t>
                      </w:r>
                    </w:p>
                    <w:p w14:paraId="0267A126" w14:textId="77777777" w:rsidR="00F20ECF" w:rsidRDefault="00F20ECF"/>
                  </w:txbxContent>
                </v:textbox>
                <w10:wrap anchorx="margin"/>
              </v:shape>
            </w:pict>
          </mc:Fallback>
        </mc:AlternateContent>
      </w:r>
    </w:p>
    <w:sectPr w:rsidR="00F20ECF" w:rsidRPr="00F20ECF" w:rsidSect="00BF52F5">
      <w:footerReference w:type="default" r:id="rId14"/>
      <w:pgSz w:w="12240" w:h="15840"/>
      <w:pgMar w:top="5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E290" w14:textId="77777777" w:rsidR="006F4492" w:rsidRDefault="006F4492" w:rsidP="00217828">
      <w:pPr>
        <w:spacing w:after="0" w:line="240" w:lineRule="auto"/>
      </w:pPr>
      <w:r>
        <w:separator/>
      </w:r>
    </w:p>
  </w:endnote>
  <w:endnote w:type="continuationSeparator" w:id="0">
    <w:p w14:paraId="0749D5B9" w14:textId="77777777" w:rsidR="006F4492" w:rsidRDefault="006F4492" w:rsidP="0021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DC82" w14:textId="77777777" w:rsidR="00F20ECF" w:rsidRDefault="00F20ECF" w:rsidP="00F20ECF">
    <w:pPr>
      <w:pStyle w:val="Footer"/>
      <w:spacing w:after="10"/>
      <w:jc w:val="center"/>
      <w:rPr>
        <w:rFonts w:ascii="Times New Roman" w:hAnsi="Times New Roman" w:cs="Times New Roman"/>
        <w:sz w:val="24"/>
        <w:szCs w:val="24"/>
      </w:rPr>
    </w:pPr>
  </w:p>
  <w:p w14:paraId="62AC3E84" w14:textId="77777777" w:rsidR="00F20ECF" w:rsidRPr="00F20ECF" w:rsidRDefault="006F4492" w:rsidP="00F20ECF">
    <w:pPr>
      <w:pStyle w:val="Footer"/>
      <w:spacing w:after="10"/>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pict w14:anchorId="4496ADA7">
        <v:rect id="_x0000_i1025" style="width:0;height:1.5pt" o:hralign="center" o:hrstd="t" o:hr="t" fillcolor="#a0a0a0" stroked="f"/>
      </w:pict>
    </w:r>
    <w:r>
      <w:rPr>
        <w:rFonts w:ascii="Times New Roman" w:hAnsi="Times New Roman" w:cs="Times New Roman"/>
        <w:color w:val="0D0D0D" w:themeColor="text1" w:themeTint="F2"/>
        <w:sz w:val="24"/>
        <w:szCs w:val="24"/>
      </w:rPr>
      <w:pict w14:anchorId="6390CB6A">
        <v:rect id="_x0000_i1026" style="width:468pt;height:1.5pt" o:hralign="center" o:hrstd="t" o:hr="t" fillcolor="#a0a0a0" stroked="f"/>
      </w:pict>
    </w:r>
  </w:p>
  <w:p w14:paraId="04E73F40" w14:textId="77777777" w:rsidR="00981706" w:rsidRPr="00F20ECF" w:rsidRDefault="00981706" w:rsidP="00F20ECF">
    <w:pPr>
      <w:pStyle w:val="Footer"/>
      <w:spacing w:after="10"/>
      <w:jc w:val="center"/>
      <w:rPr>
        <w:rFonts w:ascii="Times New Roman" w:hAnsi="Times New Roman" w:cs="Times New Roman"/>
        <w:color w:val="0D0D0D" w:themeColor="text1" w:themeTint="F2"/>
        <w:sz w:val="24"/>
        <w:szCs w:val="24"/>
      </w:rPr>
    </w:pPr>
    <w:r w:rsidRPr="00F20ECF">
      <w:rPr>
        <w:rFonts w:ascii="Times New Roman" w:hAnsi="Times New Roman" w:cs="Times New Roman"/>
        <w:color w:val="0D0D0D" w:themeColor="text1" w:themeTint="F2"/>
        <w:sz w:val="24"/>
        <w:szCs w:val="24"/>
      </w:rPr>
      <w:t>502 Shadow Parkway, Chattanooga, Tennessee 37</w:t>
    </w:r>
    <w:r w:rsidR="00E60BD2">
      <w:rPr>
        <w:rFonts w:ascii="Times New Roman" w:hAnsi="Times New Roman" w:cs="Times New Roman"/>
        <w:color w:val="0D0D0D" w:themeColor="text1" w:themeTint="F2"/>
        <w:sz w:val="24"/>
        <w:szCs w:val="24"/>
      </w:rPr>
      <w:t>4</w:t>
    </w:r>
    <w:r w:rsidRPr="00F20ECF">
      <w:rPr>
        <w:rFonts w:ascii="Times New Roman" w:hAnsi="Times New Roman" w:cs="Times New Roman"/>
        <w:color w:val="0D0D0D" w:themeColor="text1" w:themeTint="F2"/>
        <w:sz w:val="24"/>
        <w:szCs w:val="24"/>
      </w:rPr>
      <w:t>21</w:t>
    </w:r>
  </w:p>
  <w:p w14:paraId="36721FF1" w14:textId="77777777" w:rsidR="00981706" w:rsidRPr="00F20ECF" w:rsidRDefault="00981706" w:rsidP="00F20ECF">
    <w:pPr>
      <w:pStyle w:val="Footer"/>
      <w:spacing w:after="10"/>
      <w:jc w:val="center"/>
      <w:rPr>
        <w:rFonts w:ascii="Times New Roman" w:hAnsi="Times New Roman" w:cs="Times New Roman"/>
        <w:color w:val="0D0D0D" w:themeColor="text1" w:themeTint="F2"/>
        <w:sz w:val="24"/>
        <w:szCs w:val="24"/>
      </w:rPr>
    </w:pPr>
    <w:r w:rsidRPr="00F20ECF">
      <w:rPr>
        <w:rFonts w:ascii="Times New Roman" w:hAnsi="Times New Roman" w:cs="Times New Roman"/>
        <w:color w:val="0D0D0D" w:themeColor="text1" w:themeTint="F2"/>
        <w:sz w:val="24"/>
        <w:szCs w:val="24"/>
      </w:rPr>
      <w:t>Telephone</w:t>
    </w:r>
    <w:r w:rsidR="008B266A">
      <w:rPr>
        <w:rFonts w:ascii="Times New Roman" w:hAnsi="Times New Roman" w:cs="Times New Roman"/>
        <w:color w:val="0D0D0D" w:themeColor="text1" w:themeTint="F2"/>
        <w:sz w:val="24"/>
        <w:szCs w:val="24"/>
      </w:rPr>
      <w:t xml:space="preserve"> or Text</w:t>
    </w:r>
    <w:r w:rsidRPr="00F20ECF">
      <w:rPr>
        <w:rFonts w:ascii="Times New Roman" w:hAnsi="Times New Roman" w:cs="Times New Roman"/>
        <w:color w:val="0D0D0D" w:themeColor="text1" w:themeTint="F2"/>
        <w:sz w:val="24"/>
        <w:szCs w:val="24"/>
      </w:rPr>
      <w:t>: (423</w:t>
    </w:r>
    <w:r w:rsidR="008B4AE3">
      <w:rPr>
        <w:rFonts w:ascii="Times New Roman" w:hAnsi="Times New Roman" w:cs="Times New Roman"/>
        <w:color w:val="0D0D0D" w:themeColor="text1" w:themeTint="F2"/>
        <w:sz w:val="24"/>
        <w:szCs w:val="24"/>
      </w:rPr>
      <w:t xml:space="preserve">) 243-6185, Fax: (800) 268-5055, </w:t>
    </w:r>
    <w:r w:rsidR="008B4AE3" w:rsidRPr="00F20ECF">
      <w:rPr>
        <w:rFonts w:ascii="Times New Roman" w:hAnsi="Times New Roman" w:cs="Times New Roman"/>
        <w:color w:val="0D0D0D" w:themeColor="text1" w:themeTint="F2"/>
        <w:sz w:val="24"/>
        <w:szCs w:val="24"/>
      </w:rPr>
      <w:t xml:space="preserve">Email: </w:t>
    </w:r>
    <w:hyperlink r:id="rId1" w:history="1">
      <w:r w:rsidR="00E60BD2" w:rsidRPr="00C11774">
        <w:rPr>
          <w:rStyle w:val="Hyperlink"/>
          <w:rFonts w:ascii="Times New Roman" w:hAnsi="Times New Roman" w:cs="Times New Roman"/>
          <w:sz w:val="24"/>
          <w:szCs w:val="24"/>
        </w:rPr>
        <w:t>marklynnrhc@gmail.com</w:t>
      </w:r>
    </w:hyperlink>
    <w:r w:rsidR="00E60BD2">
      <w:rPr>
        <w:rFonts w:ascii="Times New Roman" w:hAnsi="Times New Roman" w:cs="Times New Roman"/>
        <w:color w:val="0D0D0D" w:themeColor="text1" w:themeTint="F2"/>
        <w:sz w:val="24"/>
        <w:szCs w:val="24"/>
      </w:rPr>
      <w:t xml:space="preserve"> </w:t>
    </w:r>
  </w:p>
  <w:p w14:paraId="5340220A" w14:textId="77777777" w:rsidR="00F20ECF" w:rsidRPr="00F20ECF" w:rsidRDefault="006F4492" w:rsidP="00F20ECF">
    <w:pPr>
      <w:pStyle w:val="Footer"/>
      <w:spacing w:after="10"/>
      <w:jc w:val="center"/>
      <w:rPr>
        <w:color w:val="0D0D0D" w:themeColor="text1" w:themeTint="F2"/>
      </w:rPr>
    </w:pPr>
    <w:hyperlink r:id="rId2" w:history="1">
      <w:r w:rsidR="00E60BD2" w:rsidRPr="00C11774">
        <w:rPr>
          <w:rStyle w:val="Hyperlink"/>
          <w:rFonts w:ascii="Times New Roman" w:hAnsi="Times New Roman" w:cs="Times New Roman"/>
          <w:sz w:val="24"/>
          <w:szCs w:val="24"/>
        </w:rPr>
        <w:t>www.ruralhealthclinic.com</w:t>
      </w:r>
    </w:hyperlink>
    <w:r w:rsidR="00E60BD2">
      <w:rPr>
        <w:rFonts w:ascii="Times New Roman" w:hAnsi="Times New Roman" w:cs="Times New Roman"/>
        <w:color w:val="0D0D0D" w:themeColor="text1" w:themeTint="F2"/>
        <w:sz w:val="24"/>
        <w:szCs w:val="24"/>
      </w:rPr>
      <w:t xml:space="preserve"> </w:t>
    </w:r>
    <w:r w:rsidR="008B4AE3">
      <w:rPr>
        <w:rFonts w:ascii="Times New Roman" w:hAnsi="Times New Roman" w:cs="Times New Roman"/>
        <w:color w:val="0D0D0D" w:themeColor="text1" w:themeTint="F2"/>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BB61" w14:textId="77777777" w:rsidR="006F4492" w:rsidRDefault="006F4492" w:rsidP="00217828">
      <w:pPr>
        <w:spacing w:after="0" w:line="240" w:lineRule="auto"/>
      </w:pPr>
      <w:r>
        <w:separator/>
      </w:r>
    </w:p>
  </w:footnote>
  <w:footnote w:type="continuationSeparator" w:id="0">
    <w:p w14:paraId="2DDAD2EC" w14:textId="77777777" w:rsidR="006F4492" w:rsidRDefault="006F4492" w:rsidP="00217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B41"/>
    <w:multiLevelType w:val="hybridMultilevel"/>
    <w:tmpl w:val="A0FC768A"/>
    <w:lvl w:ilvl="0" w:tplc="BCB02EC8">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90E67"/>
    <w:multiLevelType w:val="multilevel"/>
    <w:tmpl w:val="6FA2328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BE35BBB"/>
    <w:multiLevelType w:val="hybridMultilevel"/>
    <w:tmpl w:val="1E9CC84A"/>
    <w:lvl w:ilvl="0" w:tplc="BCB02E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8D3078"/>
    <w:multiLevelType w:val="hybridMultilevel"/>
    <w:tmpl w:val="52261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f5f5f5,white,#f1f0f4,#f8f8fa,#e9e7ed,#eae9eb,#f0eef2,#f5f4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28"/>
    <w:rsid w:val="000C4178"/>
    <w:rsid w:val="001F0539"/>
    <w:rsid w:val="001F11F2"/>
    <w:rsid w:val="001F133C"/>
    <w:rsid w:val="00217828"/>
    <w:rsid w:val="003E3DA2"/>
    <w:rsid w:val="004F3CE1"/>
    <w:rsid w:val="00603786"/>
    <w:rsid w:val="0061232E"/>
    <w:rsid w:val="00685832"/>
    <w:rsid w:val="006F4492"/>
    <w:rsid w:val="008115D6"/>
    <w:rsid w:val="00820D48"/>
    <w:rsid w:val="008B266A"/>
    <w:rsid w:val="008B4AE3"/>
    <w:rsid w:val="008D1C61"/>
    <w:rsid w:val="00981706"/>
    <w:rsid w:val="00A84ACB"/>
    <w:rsid w:val="00AA200F"/>
    <w:rsid w:val="00BF52F5"/>
    <w:rsid w:val="00C72BD3"/>
    <w:rsid w:val="00D5572E"/>
    <w:rsid w:val="00E60BD2"/>
    <w:rsid w:val="00F20ECF"/>
    <w:rsid w:val="00F97208"/>
    <w:rsid w:val="00F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5f5f5,white,#f1f0f4,#f8f8fa,#e9e7ed,#eae9eb,#f0eef2,#f5f4f6"/>
    </o:shapedefaults>
    <o:shapelayout v:ext="edit">
      <o:idmap v:ext="edit" data="1"/>
    </o:shapelayout>
  </w:shapeDefaults>
  <w:decimalSymbol w:val="."/>
  <w:listSeparator w:val=","/>
  <w14:docId w14:val="54387603"/>
  <w15:chartTrackingRefBased/>
  <w15:docId w15:val="{5510ED59-8580-4686-AFD3-E042091B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28"/>
  </w:style>
  <w:style w:type="paragraph" w:styleId="Footer">
    <w:name w:val="footer"/>
    <w:basedOn w:val="Normal"/>
    <w:link w:val="FooterChar"/>
    <w:uiPriority w:val="99"/>
    <w:unhideWhenUsed/>
    <w:rsid w:val="00217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28"/>
  </w:style>
  <w:style w:type="character" w:styleId="Hyperlink">
    <w:name w:val="Hyperlink"/>
    <w:basedOn w:val="DefaultParagraphFont"/>
    <w:uiPriority w:val="99"/>
    <w:unhideWhenUsed/>
    <w:rsid w:val="00981706"/>
    <w:rPr>
      <w:color w:val="0563C1" w:themeColor="hyperlink"/>
      <w:u w:val="single"/>
    </w:rPr>
  </w:style>
  <w:style w:type="paragraph" w:styleId="BalloonText">
    <w:name w:val="Balloon Text"/>
    <w:basedOn w:val="Normal"/>
    <w:link w:val="BalloonTextChar"/>
    <w:uiPriority w:val="99"/>
    <w:semiHidden/>
    <w:unhideWhenUsed/>
    <w:rsid w:val="00F20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CF"/>
    <w:rPr>
      <w:rFonts w:ascii="Segoe UI" w:hAnsi="Segoe UI" w:cs="Segoe UI"/>
      <w:sz w:val="18"/>
      <w:szCs w:val="18"/>
    </w:rPr>
  </w:style>
  <w:style w:type="paragraph" w:styleId="NoSpacing">
    <w:name w:val="No Spacing"/>
    <w:uiPriority w:val="1"/>
    <w:qFormat/>
    <w:rsid w:val="000C4178"/>
    <w:pPr>
      <w:spacing w:after="0" w:line="240" w:lineRule="auto"/>
    </w:pPr>
  </w:style>
  <w:style w:type="paragraph" w:styleId="NormalWeb">
    <w:name w:val="Normal (Web)"/>
    <w:basedOn w:val="Normal"/>
    <w:uiPriority w:val="99"/>
    <w:semiHidden/>
    <w:unhideWhenUsed/>
    <w:rsid w:val="00820D4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2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clinic.com/" TargetMode="External"/><Relationship Id="rId13" Type="http://schemas.openxmlformats.org/officeDocument/2006/relationships/hyperlink" Target="mailto:dani.gilbert@outlook.com" TargetMode="External"/><Relationship Id="rId3" Type="http://schemas.openxmlformats.org/officeDocument/2006/relationships/settings" Target="settings.xml"/><Relationship Id="rId7" Type="http://schemas.openxmlformats.org/officeDocument/2006/relationships/hyperlink" Target="https://www.facebook.com/groups/1503414633296362/" TargetMode="External"/><Relationship Id="rId12" Type="http://schemas.openxmlformats.org/officeDocument/2006/relationships/hyperlink" Target="mailto:marklynnrh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ralhealthclinic.com/s/2018-Preparing-for-the-RHC-Certication-Inspection-on-December-13-20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EjN2yi_Srns" TargetMode="External"/><Relationship Id="rId4" Type="http://schemas.openxmlformats.org/officeDocument/2006/relationships/webSettings" Target="webSettings.xml"/><Relationship Id="rId9" Type="http://schemas.openxmlformats.org/officeDocument/2006/relationships/hyperlink" Target="https://www.youtube.com/channel/UCXW4pkwNzDXVTMFrFwMy2_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uralhealthclinic.com" TargetMode="External"/><Relationship Id="rId1" Type="http://schemas.openxmlformats.org/officeDocument/2006/relationships/hyperlink" Target="mailto:marklynnrh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2</cp:revision>
  <cp:lastPrinted>2016-12-08T17:15:00Z</cp:lastPrinted>
  <dcterms:created xsi:type="dcterms:W3CDTF">2019-02-10T23:54:00Z</dcterms:created>
  <dcterms:modified xsi:type="dcterms:W3CDTF">2019-02-10T23:54:00Z</dcterms:modified>
</cp:coreProperties>
</file>